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070" w14:textId="7C1352B3" w:rsidR="005D0275" w:rsidRPr="005D0275" w:rsidRDefault="005D0275" w:rsidP="005D0275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3D25AD53" wp14:editId="22F3BFD7">
            <wp:extent cx="466725" cy="295275"/>
            <wp:effectExtent l="0" t="0" r="9525" b="9525"/>
            <wp:docPr id="90657490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5C94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>Załącznik nr 1 (wzór)</w:t>
      </w:r>
    </w:p>
    <w:p w14:paraId="5DB93C9B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OFERTA PRZETARGOWA</w:t>
      </w:r>
    </w:p>
    <w:p w14:paraId="2656F1E9" w14:textId="77777777" w:rsidR="005D0275" w:rsidRPr="005D0275" w:rsidRDefault="005D0275" w:rsidP="005D0275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NA DOSTAWĘ POMP</w:t>
      </w:r>
    </w:p>
    <w:p w14:paraId="708B304A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Zamawiający: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PEC Sp. z o.o. w Stargardzie </w:t>
      </w:r>
    </w:p>
    <w:p w14:paraId="26C86D03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Wykonawca: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14:paraId="720AD5BE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24B6C912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.............................................................................................................</w:t>
      </w:r>
    </w:p>
    <w:p w14:paraId="134C7283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(nazwa, adres, tel.)</w:t>
      </w:r>
    </w:p>
    <w:p w14:paraId="76D1BD30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1418"/>
        <w:gridCol w:w="709"/>
        <w:gridCol w:w="1984"/>
      </w:tblGrid>
      <w:tr w:rsidR="005D0275" w:rsidRPr="005D0275" w14:paraId="02FE744A" w14:textId="77777777" w:rsidTr="00FE066A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753E414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5168" w:type="dxa"/>
            <w:shd w:val="clear" w:color="auto" w:fill="auto"/>
            <w:noWrap/>
            <w:vAlign w:val="center"/>
            <w:hideMark/>
          </w:tcPr>
          <w:p w14:paraId="1861C708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D49BB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Cena netto (PLN)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2843E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Ilość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81B5D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Wartość netto (PLN)</w:t>
            </w:r>
          </w:p>
        </w:tc>
      </w:tr>
      <w:tr w:rsidR="005D0275" w:rsidRPr="005D0275" w14:paraId="67526369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76BFE284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3A61E588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 3 25-60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F5B7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5A549B8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DF65D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20ADACF3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5EBC947A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0398E44A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 3 25-80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AA7CD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4B8430CC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50ED55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0A6D5565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41D09C4D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7B090E62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32-80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9D2B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4D94AB5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7DF6AE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306A81D5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1F71B18D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67B527FE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32-80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CC16D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4F94E83B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E0D2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44D3B0A0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01038FDD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00B2CFB4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32-100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6EBA1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5E1A708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5B4E3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6840DB7D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082BC983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12DE62D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32-120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8260B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3CC5366E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5EDCE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5BCFEC30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1B313ABB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4AA6D620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40-80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15A5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00A2EDA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8509A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1005190B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52A4CC54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173F99C5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40-120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FAD99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1B79F9C1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F25AD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03DD7944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2E9E8181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11DB08C9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50-120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CAF1C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05067F78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4DE35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41A4646D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6281C94B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281426CD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50-150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21572C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2219FE8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5C50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304A69BD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5AAD7CFE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4CA0FC7B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POMPA MAGNA3 50-180 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02DD3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23ED5B5A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D6536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748A5140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31C750E7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46776E35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UP 20-30 N 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CBBB3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18DB517B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D19D3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553EB7E2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795BFC82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58F2F598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UP 20-45 N 150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4B77C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44C0062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B82A6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45CDCE0B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6221417A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30D9C02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POMPA 25 </w:t>
            </w:r>
            <w:proofErr w:type="spellStart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PWr</w:t>
            </w:r>
            <w:proofErr w:type="spellEnd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 40 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ACB7E3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791749A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1120A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5E6EE2E3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  <w:hideMark/>
          </w:tcPr>
          <w:p w14:paraId="03664F9F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5168" w:type="dxa"/>
            <w:shd w:val="clear" w:color="000000" w:fill="FFFFFF"/>
            <w:noWrap/>
            <w:vAlign w:val="bottom"/>
            <w:hideMark/>
          </w:tcPr>
          <w:p w14:paraId="07092F2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POMPA 25 </w:t>
            </w:r>
            <w:proofErr w:type="spellStart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PWr</w:t>
            </w:r>
            <w:proofErr w:type="spellEnd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 60 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29AFA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0FE017F4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3A8C9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073C9FF3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5F02FD53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10BD3159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POMPA 25 </w:t>
            </w:r>
            <w:proofErr w:type="spellStart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PWr</w:t>
            </w:r>
            <w:proofErr w:type="spellEnd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 80 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1ACECA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307C02B6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80C61A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4C0AA8E1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3BD0F236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59E8DFA7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POMPA 40 </w:t>
            </w:r>
            <w:proofErr w:type="spellStart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PWu</w:t>
            </w:r>
            <w:proofErr w:type="spellEnd"/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 xml:space="preserve"> 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8E1E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7C60669C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D783E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492BB50A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4FFDAF15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52328F5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UNILIFT KP250-A-1 230 V (długość kabla zasilającego 10m)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11CB2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3DA6C5A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FAAF81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304C58B9" w14:textId="77777777" w:rsidTr="00FE066A">
        <w:trPr>
          <w:trHeight w:val="377"/>
        </w:trPr>
        <w:tc>
          <w:tcPr>
            <w:tcW w:w="610" w:type="dxa"/>
            <w:shd w:val="clear" w:color="000000" w:fill="FFFFFF"/>
            <w:noWrap/>
            <w:vAlign w:val="center"/>
          </w:tcPr>
          <w:p w14:paraId="2CCD1DEC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5168" w:type="dxa"/>
            <w:shd w:val="clear" w:color="000000" w:fill="FFFFFF"/>
            <w:noWrap/>
            <w:vAlign w:val="bottom"/>
          </w:tcPr>
          <w:p w14:paraId="54019FAE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UNILIFT KP250-AV-1 230 V (długość kabla zasilającego 5m)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57B1D9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000000" w:fill="FFFFFF"/>
            <w:vAlign w:val="bottom"/>
          </w:tcPr>
          <w:p w14:paraId="084EB14B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l-PL"/>
                <w14:ligatures w14:val="none"/>
              </w:rPr>
            </w:pPr>
            <w:r w:rsidRPr="005D0275">
              <w:rPr>
                <w:rFonts w:ascii="MS Sans Serif" w:eastAsia="Times New Roman" w:hAnsi="MS Sans Serif" w:cs="Calibri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F44D75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5D0275" w:rsidRPr="005D0275" w14:paraId="36739772" w14:textId="77777777" w:rsidTr="00FE066A">
        <w:trPr>
          <w:trHeight w:val="370"/>
        </w:trPr>
        <w:tc>
          <w:tcPr>
            <w:tcW w:w="610" w:type="dxa"/>
            <w:shd w:val="clear" w:color="auto" w:fill="auto"/>
            <w:noWrap/>
            <w:vAlign w:val="center"/>
          </w:tcPr>
          <w:p w14:paraId="7BF4752A" w14:textId="77777777" w:rsidR="005D0275" w:rsidRPr="005D0275" w:rsidRDefault="005D0275" w:rsidP="005D027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7295" w:type="dxa"/>
            <w:gridSpan w:val="3"/>
            <w:shd w:val="clear" w:color="auto" w:fill="auto"/>
            <w:noWrap/>
            <w:vAlign w:val="center"/>
          </w:tcPr>
          <w:p w14:paraId="6C3FC2CB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0275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ŁĄCZNA WARTOŚĆ NETTO (POZ. OD 1 DO 19)</w:t>
            </w:r>
          </w:p>
        </w:tc>
        <w:tc>
          <w:tcPr>
            <w:tcW w:w="1984" w:type="dxa"/>
            <w:shd w:val="clear" w:color="auto" w:fill="auto"/>
          </w:tcPr>
          <w:p w14:paraId="6520CD5F" w14:textId="77777777" w:rsidR="005D0275" w:rsidRPr="005D0275" w:rsidRDefault="005D0275" w:rsidP="005D0275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0B85B367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34038BB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S</w:t>
      </w: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łownie łączna wartość netto poz. 20: </w:t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…………………………………………………….……..………………………….….……….</w:t>
      </w:r>
    </w:p>
    <w:p w14:paraId="71CD2E41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…………………………………………………………………………………………………………………………………………………………….……..…/</w:t>
      </w:r>
    </w:p>
    <w:p w14:paraId="67746906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77EDFD4B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001B1897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2A8B1387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DATA: .................................</w:t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         …………...........................................................................</w:t>
      </w:r>
    </w:p>
    <w:p w14:paraId="3478DE23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kern w:val="0"/>
          <w:sz w:val="16"/>
          <w:szCs w:val="16"/>
          <w:lang w:eastAsia="pl-PL"/>
          <w14:ligatures w14:val="none"/>
        </w:rPr>
        <w:sectPr w:rsidR="005D0275" w:rsidRPr="005D0275" w:rsidSect="0058210F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5D0275">
        <w:rPr>
          <w:rFonts w:ascii="Segoe UI" w:eastAsia="Times New Roman" w:hAnsi="Segoe UI" w:cs="Segoe UI"/>
          <w:kern w:val="0"/>
          <w:sz w:val="16"/>
          <w:szCs w:val="16"/>
          <w:lang w:eastAsia="pl-PL"/>
          <w14:ligatures w14:val="none"/>
        </w:rPr>
        <w:t xml:space="preserve">                                           Podpis (podpisy osób posiadających pełnomocnictwo)</w:t>
      </w:r>
    </w:p>
    <w:p w14:paraId="1BEEC081" w14:textId="4E9FA8AD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D027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lastRenderedPageBreak/>
        <w:tab/>
      </w:r>
      <w:r w:rsidRPr="005D027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Verdana" w:eastAsia="Times New Roman" w:hAnsi="Verdana" w:cs="Arial"/>
          <w:kern w:val="0"/>
          <w:sz w:val="18"/>
          <w:szCs w:val="18"/>
          <w:lang w:eastAsia="pl-PL"/>
          <w14:ligatures w14:val="none"/>
        </w:rPr>
        <w:tab/>
        <w:t xml:space="preserve">             </w:t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                       </w:t>
      </w:r>
      <w:r w:rsidRPr="005D0275">
        <w:rPr>
          <w:rFonts w:ascii="Arial" w:eastAsia="Times New Roman" w:hAnsi="Arial" w:cs="Arial"/>
          <w:noProof/>
          <w:kern w:val="0"/>
          <w:sz w:val="18"/>
          <w:szCs w:val="18"/>
          <w:lang w:eastAsia="pl-PL"/>
          <w14:ligatures w14:val="none"/>
        </w:rPr>
        <w:drawing>
          <wp:inline distT="0" distB="0" distL="0" distR="0" wp14:anchorId="697729A8" wp14:editId="0EAB98CB">
            <wp:extent cx="466725" cy="295275"/>
            <wp:effectExtent l="0" t="0" r="9525" b="9525"/>
            <wp:docPr id="126313026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</w:p>
    <w:p w14:paraId="315BDBE6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kern w:val="0"/>
          <w:sz w:val="18"/>
          <w:szCs w:val="18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Załącznik nr 2 (wzór)  </w:t>
      </w:r>
    </w:p>
    <w:p w14:paraId="2C0FC186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38009A5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Oświadczenia</w:t>
      </w:r>
    </w:p>
    <w:p w14:paraId="11FEE239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14:paraId="7A39721B" w14:textId="77777777" w:rsidR="005D0275" w:rsidRPr="005D0275" w:rsidRDefault="005D0275" w:rsidP="005D02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oferta jest 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zgodna z opisem przedmiotu zamówienia i odnosi się 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  <w:t>do</w:t>
      </w: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pełnego zakresu opisanego w specyfikacji warunków zamówienia.</w:t>
      </w:r>
    </w:p>
    <w:p w14:paraId="08DB6801" w14:textId="77777777" w:rsidR="005D0275" w:rsidRPr="005D0275" w:rsidRDefault="005D0275" w:rsidP="005D02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zapoznaliśmy się z warunkami postępowania określonymi niniejszą specyfikacją i przyjmujemy je bez zastrzeżeń.</w:t>
      </w:r>
    </w:p>
    <w:p w14:paraId="64319AF2" w14:textId="77777777" w:rsidR="005D0275" w:rsidRPr="005D0275" w:rsidRDefault="005D0275" w:rsidP="005D02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14:paraId="5E1212AC" w14:textId="77777777" w:rsidR="005D0275" w:rsidRPr="005D0275" w:rsidRDefault="005D0275" w:rsidP="005D0275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14:paraId="76634BBD" w14:textId="77777777" w:rsidR="005D0275" w:rsidRPr="005D0275" w:rsidRDefault="005D0275" w:rsidP="005D027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14:paraId="5A5D8A25" w14:textId="77777777" w:rsidR="005D0275" w:rsidRPr="005D0275" w:rsidRDefault="005D0275" w:rsidP="005D0275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14:paraId="51898A47" w14:textId="77777777" w:rsidR="005D0275" w:rsidRPr="005D0275" w:rsidRDefault="005D0275" w:rsidP="005D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składając ofertę pozostajemy nią związani nie krócej niż 20 dni licząc </w:t>
      </w: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od terminu składania ofert. </w:t>
      </w:r>
    </w:p>
    <w:p w14:paraId="248AA1A8" w14:textId="77777777" w:rsidR="005D0275" w:rsidRPr="005D0275" w:rsidRDefault="005D0275" w:rsidP="005D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za wykonanie przedmiotu zamówienia.</w:t>
      </w:r>
    </w:p>
    <w:p w14:paraId="75687807" w14:textId="77777777" w:rsidR="005D0275" w:rsidRPr="005D0275" w:rsidRDefault="005D0275" w:rsidP="005D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5D0275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*</w:t>
      </w: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płatnikiem podatku VAT. Nasz nr NIP………………………………………</w:t>
      </w:r>
    </w:p>
    <w:p w14:paraId="43D1A81E" w14:textId="77777777" w:rsidR="005D0275" w:rsidRPr="005D0275" w:rsidRDefault="005D0275" w:rsidP="005D027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14:paraId="5D2B5F3D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14:paraId="63F186EB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43D1C475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Oferta składa się z ....................... kolejno zaparafowanych i ponumerowanych stron.</w:t>
      </w:r>
    </w:p>
    <w:p w14:paraId="616A833C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/>
          <w:bCs/>
          <w:kern w:val="0"/>
          <w:sz w:val="20"/>
          <w:szCs w:val="20"/>
          <w:lang w:eastAsia="pl-PL"/>
          <w14:ligatures w14:val="none"/>
        </w:rPr>
        <w:t>(ilość stron)</w:t>
      </w:r>
    </w:p>
    <w:p w14:paraId="4E39809E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0F0815DA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bCs/>
          <w:kern w:val="0"/>
          <w:sz w:val="28"/>
          <w:szCs w:val="28"/>
          <w:lang w:eastAsia="pl-PL"/>
          <w14:ligatures w14:val="none"/>
        </w:rPr>
        <w:t>*</w:t>
      </w:r>
      <w:r w:rsidRPr="005D0275">
        <w:rPr>
          <w:rFonts w:ascii="Segoe UI" w:eastAsia="Times New Roman" w:hAnsi="Segoe UI" w:cs="Segoe UI"/>
          <w:bCs/>
          <w:kern w:val="0"/>
          <w:sz w:val="20"/>
          <w:szCs w:val="20"/>
          <w:lang w:eastAsia="pl-PL"/>
          <w14:ligatures w14:val="none"/>
        </w:rPr>
        <w:t xml:space="preserve"> niepotrzebne skreślić</w:t>
      </w:r>
    </w:p>
    <w:p w14:paraId="443B079D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</w:p>
    <w:p w14:paraId="279FED73" w14:textId="77777777" w:rsidR="005D0275" w:rsidRPr="005D0275" w:rsidRDefault="005D0275" w:rsidP="005D0275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3D651F55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5D0275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</w:t>
      </w:r>
      <w:r w:rsidRPr="005D0275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kontaktowe: </w:t>
      </w:r>
      <w:hyperlink r:id="rId10" w:history="1">
        <w:r w:rsidRPr="005D0275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5D0275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14:paraId="6B6FCF73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inspektorem ochrony danych osobowych w PEC jest dr Marlena Płonka, z którą można kontaktować się mailowo pod adresem </w:t>
      </w:r>
      <w:hyperlink r:id="rId11" w:history="1">
        <w:r w:rsidRPr="005D0275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14:paraId="3B766B3C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5D0275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5D0275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14:paraId="48FCAB65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048304A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dane osobowe będą przechowywane przez okres czterech lat od zakończenia postępowania o udzielenie zamówienia – zgodnie z obowiązującym w PEC Regulaminem Pracy Komisji Przetargowej</w:t>
      </w:r>
    </w:p>
    <w:p w14:paraId="0C713E42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F6E265E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14:paraId="6FC2CD6C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14:paraId="1F4F8A05" w14:textId="77777777" w:rsidR="005D0275" w:rsidRPr="005D0275" w:rsidRDefault="005D0275" w:rsidP="005D02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14:paraId="496E96F1" w14:textId="77777777" w:rsidR="005D0275" w:rsidRPr="005D0275" w:rsidRDefault="005D0275" w:rsidP="005D02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14:paraId="32A16D13" w14:textId="77777777" w:rsidR="005D0275" w:rsidRPr="005D0275" w:rsidRDefault="005D0275" w:rsidP="005D02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14:paraId="75E23D5A" w14:textId="77777777" w:rsidR="005D0275" w:rsidRPr="005D0275" w:rsidRDefault="005D0275" w:rsidP="005D02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</w:t>
      </w:r>
      <w:r w:rsidRPr="005D0275">
        <w:rPr>
          <w:rFonts w:ascii="Segoe UI" w:eastAsia="Calibri" w:hAnsi="Segoe UI" w:cs="Segoe UI"/>
          <w:iCs/>
          <w:kern w:val="0"/>
          <w14:ligatures w14:val="none"/>
        </w:rPr>
        <w:br/>
        <w:t>w Warszawie przy ul. Stawki 2, gdy uznacie, że przetwarzanie danych odbywa się niezgodnie z przepisami</w:t>
      </w:r>
    </w:p>
    <w:p w14:paraId="0358A288" w14:textId="77777777" w:rsidR="005D0275" w:rsidRPr="005D0275" w:rsidRDefault="005D0275" w:rsidP="005D02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14:paraId="7A5FE031" w14:textId="77777777" w:rsidR="005D0275" w:rsidRPr="005D0275" w:rsidRDefault="005D0275" w:rsidP="005D02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14:paraId="4B28BF1F" w14:textId="77777777" w:rsidR="005D0275" w:rsidRPr="005D0275" w:rsidRDefault="005D0275" w:rsidP="005D02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5D0275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14:paraId="7538E3E5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228BCE04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686B32D0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3893AB6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729E608F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</w:p>
    <w:p w14:paraId="40EB454F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14:paraId="1CCECF2D" w14:textId="5F989A85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>…………………………………………….</w:t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ab/>
        <w:t xml:space="preserve">………………………………………………………..                                              </w:t>
      </w:r>
    </w:p>
    <w:p w14:paraId="44EEC544" w14:textId="77777777" w:rsidR="005D0275" w:rsidRPr="005D0275" w:rsidRDefault="005D0275" w:rsidP="005D0275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</w:pP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 xml:space="preserve"> pieczątka firmowa Wykonawcy                                </w:t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</w:r>
      <w:r w:rsidRPr="005D0275">
        <w:rPr>
          <w:rFonts w:ascii="Segoe UI" w:eastAsia="Times New Roman" w:hAnsi="Segoe UI" w:cs="Segoe UI"/>
          <w:kern w:val="0"/>
          <w:sz w:val="18"/>
          <w:szCs w:val="18"/>
          <w:lang w:eastAsia="pl-PL"/>
          <w14:ligatures w14:val="none"/>
        </w:rPr>
        <w:tab/>
        <w:t xml:space="preserve">       podpis osób składających oświadczenia</w:t>
      </w:r>
    </w:p>
    <w:p w14:paraId="19CF7DC5" w14:textId="77777777" w:rsidR="00C944C4" w:rsidRDefault="00C944C4"/>
    <w:sectPr w:rsidR="00C9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012B" w14:textId="77777777" w:rsidR="0058210F" w:rsidRDefault="0058210F" w:rsidP="005D0275">
      <w:pPr>
        <w:spacing w:after="0" w:line="240" w:lineRule="auto"/>
      </w:pPr>
      <w:r>
        <w:separator/>
      </w:r>
    </w:p>
  </w:endnote>
  <w:endnote w:type="continuationSeparator" w:id="0">
    <w:p w14:paraId="6DC140EC" w14:textId="77777777" w:rsidR="0058210F" w:rsidRDefault="0058210F" w:rsidP="005D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AC54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9D833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AAD4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6655" w14:textId="77777777" w:rsidR="0058210F" w:rsidRDefault="0058210F" w:rsidP="005D0275">
      <w:pPr>
        <w:spacing w:after="0" w:line="240" w:lineRule="auto"/>
      </w:pPr>
      <w:r>
        <w:separator/>
      </w:r>
    </w:p>
  </w:footnote>
  <w:footnote w:type="continuationSeparator" w:id="0">
    <w:p w14:paraId="06794735" w14:textId="77777777" w:rsidR="0058210F" w:rsidRDefault="0058210F" w:rsidP="005D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2032877801">
    <w:abstractNumId w:val="5"/>
    <w:lvlOverride w:ilvl="0">
      <w:startOverride w:val="1"/>
    </w:lvlOverride>
  </w:num>
  <w:num w:numId="2" w16cid:durableId="1835804882">
    <w:abstractNumId w:val="4"/>
  </w:num>
  <w:num w:numId="3" w16cid:durableId="931668269">
    <w:abstractNumId w:val="0"/>
  </w:num>
  <w:num w:numId="4" w16cid:durableId="77112590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7559455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6320758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75"/>
    <w:rsid w:val="0058210F"/>
    <w:rsid w:val="005D027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8CE6"/>
  <w15:chartTrackingRefBased/>
  <w15:docId w15:val="{8C633C5D-5011-437E-90DA-E2E492A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275"/>
  </w:style>
  <w:style w:type="character" w:styleId="Numerstrony">
    <w:name w:val="page number"/>
    <w:basedOn w:val="Domylnaczcionkaakapitu"/>
    <w:rsid w:val="005D0275"/>
  </w:style>
  <w:style w:type="paragraph" w:styleId="Nagwek">
    <w:name w:val="header"/>
    <w:basedOn w:val="Normalny"/>
    <w:link w:val="NagwekZnak"/>
    <w:uiPriority w:val="99"/>
    <w:unhideWhenUsed/>
    <w:rsid w:val="005D0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2024-03-20T12:41:00Z</dcterms:created>
  <dcterms:modified xsi:type="dcterms:W3CDTF">2024-03-20T12:42:00Z</dcterms:modified>
</cp:coreProperties>
</file>