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A23" w:rsidRPr="004A6A23" w:rsidRDefault="004A6A23" w:rsidP="004A6A23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t xml:space="preserve">      </w:t>
      </w:r>
      <w:r w:rsidRPr="004A6A2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790575" cy="495300"/>
            <wp:effectExtent l="0" t="0" r="9525" b="0"/>
            <wp:docPr id="1401810718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23" w:rsidRPr="004A6A23" w:rsidRDefault="004A6A23" w:rsidP="004A6A23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                     Załącznik nr 1</w:t>
      </w:r>
    </w:p>
    <w:p w:rsidR="004A6A23" w:rsidRPr="004A6A23" w:rsidRDefault="004A6A23" w:rsidP="004A6A23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</w:p>
    <w:p w:rsidR="004A6A23" w:rsidRPr="004A6A23" w:rsidRDefault="004A6A23" w:rsidP="004A6A23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  <w:t>OFERTA PRZETARGOWA:</w:t>
      </w:r>
    </w:p>
    <w:p w:rsidR="004A6A23" w:rsidRPr="004A6A23" w:rsidRDefault="004A6A23" w:rsidP="004A6A23">
      <w:pPr>
        <w:spacing w:after="120" w:line="240" w:lineRule="auto"/>
        <w:ind w:left="-142" w:right="-198"/>
        <w:jc w:val="center"/>
        <w:rPr>
          <w:rFonts w:ascii="Segoe UI" w:eastAsia="Times New Roman" w:hAnsi="Segoe UI" w:cs="Segoe UI"/>
          <w:noProof/>
          <w:kern w:val="0"/>
          <w:sz w:val="28"/>
          <w:szCs w:val="28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 xml:space="preserve">WYKONANIE PRZEBUDOWY TOALETY OGÓLNODOSTĘPNEJ POLEGAJĄCEJ </w:t>
      </w:r>
      <w:r w:rsidRPr="004A6A23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br/>
        <w:t>NA PRZYSTOSOWANIU POMIESZCZENIA DLA OSÓB NIEPEŁNOSPRAWNYCH W BUDYNKU ADMINISTRACYJNYM PRZY UL. NASIENNEJ 6</w:t>
      </w: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Zamawiający: </w:t>
      </w:r>
    </w:p>
    <w:p w:rsidR="004A6A23" w:rsidRPr="004A6A23" w:rsidRDefault="004A6A23" w:rsidP="004A6A23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PEC Sp. z o.o. w Stargardzie </w:t>
      </w: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:rsidR="004A6A23" w:rsidRPr="004A6A23" w:rsidRDefault="004A6A23" w:rsidP="004A6A23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:rsidR="004A6A23" w:rsidRPr="004A6A23" w:rsidRDefault="004A6A23" w:rsidP="004A6A23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:rsidR="004A6A23" w:rsidRPr="004A6A23" w:rsidRDefault="004A6A23" w:rsidP="004A6A23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NETTO: ………………………………………….. zł</w:t>
      </w: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:rsidR="004A6A23" w:rsidRPr="004A6A23" w:rsidRDefault="004A6A23" w:rsidP="004A6A23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Roboty dodatkowe w przypadku ich wystąpienia, zostaną rozliczone wg średnich cen SEKOCENBUD 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z ostatniego kwartału</w:t>
      </w: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</w:t>
      </w: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pieczątka firmowa Wykonawcy                       </w:t>
      </w:r>
      <w:r w:rsidRPr="004A6A23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:rsidR="004A6A23" w:rsidRPr="004A6A23" w:rsidRDefault="004A6A23" w:rsidP="004A6A2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                </w:t>
      </w:r>
    </w:p>
    <w:p w:rsidR="004A6A23" w:rsidRPr="004A6A23" w:rsidRDefault="004A6A23" w:rsidP="004A6A23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 </w:t>
      </w:r>
      <w:r w:rsidRPr="004A6A2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561975" cy="352425"/>
            <wp:effectExtent l="0" t="0" r="9525" b="9525"/>
            <wp:docPr id="1366168950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23" w:rsidRPr="004A6A23" w:rsidRDefault="004A6A23" w:rsidP="004A6A23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Załącznik nr 2</w:t>
      </w:r>
    </w:p>
    <w:p w:rsidR="004A6A23" w:rsidRPr="004A6A23" w:rsidRDefault="004A6A23" w:rsidP="004A6A23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bookmarkStart w:id="0" w:name="_Hlk69379611"/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:rsidR="004A6A23" w:rsidRPr="004A6A23" w:rsidRDefault="004A6A23" w:rsidP="004A6A2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odnosi się do pełnego zakresu opisanego niniejszą specyfikacją warunków zamówienia.</w:t>
      </w:r>
    </w:p>
    <w:p w:rsidR="004A6A23" w:rsidRPr="004A6A23" w:rsidRDefault="004A6A23" w:rsidP="004A6A2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warunkami przetargu określonymi niniejszą specyfikacją 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i przyjmujemy je bez zastrzeżeń.</w:t>
      </w:r>
    </w:p>
    <w:p w:rsidR="004A6A23" w:rsidRPr="004A6A23" w:rsidRDefault="004A6A23" w:rsidP="004A6A2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</w:t>
      </w:r>
      <w:r w:rsidRPr="004A6A2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 xml:space="preserve">placem budowy związanym z przebudową toalety ogólnodostępnej polegającej na przystosowaniu pomieszczenia dla osób niepełnosprawnych </w:t>
      </w:r>
      <w:r w:rsidRPr="004A6A2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br/>
        <w:t xml:space="preserve">w budynku administracyjnym przy ul. Nasiennej 6 w Stargardzie. </w:t>
      </w:r>
    </w:p>
    <w:p w:rsidR="004A6A23" w:rsidRPr="004A6A23" w:rsidRDefault="004A6A23" w:rsidP="004A6A2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:rsidR="004A6A23" w:rsidRPr="004A6A23" w:rsidRDefault="004A6A23" w:rsidP="004A6A23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:rsidR="004A6A23" w:rsidRPr="004A6A23" w:rsidRDefault="004A6A23" w:rsidP="004A6A23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posiadamy uprawnienia niezbędne do wykonania prac,</w:t>
      </w:r>
    </w:p>
    <w:p w:rsidR="004A6A23" w:rsidRPr="004A6A23" w:rsidRDefault="004A6A23" w:rsidP="004A6A23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:rsidR="004A6A23" w:rsidRPr="004A6A23" w:rsidRDefault="004A6A23" w:rsidP="004A6A23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:rsidR="004A6A23" w:rsidRPr="004A6A23" w:rsidRDefault="004A6A23" w:rsidP="004A6A2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dysponujemy sprzętem niezbędnym do wykonania przedmiotu zamówienia. </w:t>
      </w:r>
    </w:p>
    <w:p w:rsidR="004A6A23" w:rsidRPr="004A6A23" w:rsidRDefault="004A6A23" w:rsidP="004A6A2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składając ofertę pozostajemy nią związani nie krócej niż 45 dni licząc od terminu składania ofert.</w:t>
      </w:r>
    </w:p>
    <w:p w:rsidR="004A6A23" w:rsidRPr="004A6A23" w:rsidRDefault="004A6A23" w:rsidP="004A6A2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:rsidR="004A6A23" w:rsidRPr="004A6A23" w:rsidRDefault="004A6A23" w:rsidP="004A6A2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4A6A2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*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podatnikiem podatku VAT. Nasz nr NIP...........................................</w:t>
      </w:r>
    </w:p>
    <w:p w:rsidR="004A6A23" w:rsidRPr="004A6A23" w:rsidRDefault="004A6A23" w:rsidP="004A6A23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:rsidR="004A6A23" w:rsidRPr="004A6A23" w:rsidRDefault="004A6A23" w:rsidP="004A6A23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:rsidR="004A6A23" w:rsidRPr="004A6A23" w:rsidRDefault="004A6A23" w:rsidP="004A6A2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zobowiązujemy się  do wniesienia zabezpieczenia należytego wykonania umowy 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w formie:  </w:t>
      </w: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gotówki /gwarancji bankowej/gwarancji ubezpieczeniowej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w wysokości </w:t>
      </w: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5% wartości oferowanej ceny brutto ……………………………… zł </w:t>
      </w:r>
    </w:p>
    <w:p w:rsidR="004A6A23" w:rsidRPr="004A6A23" w:rsidRDefault="004A6A23" w:rsidP="004A6A23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:rsidR="004A6A23" w:rsidRPr="004A6A23" w:rsidRDefault="004A6A23" w:rsidP="004A6A23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*  - niepotrzebne skreślić</w:t>
      </w:r>
    </w:p>
    <w:p w:rsidR="004A6A23" w:rsidRPr="004A6A23" w:rsidRDefault="004A6A23" w:rsidP="004A6A23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Oferta składa się z ............................. kolejno zaparafowanych i ponumerowanych stron.</w:t>
      </w:r>
    </w:p>
    <w:p w:rsidR="004A6A23" w:rsidRPr="004A6A23" w:rsidRDefault="004A6A23" w:rsidP="004A6A23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       (ilość stron)</w:t>
      </w:r>
    </w:p>
    <w:p w:rsidR="004A6A23" w:rsidRPr="004A6A23" w:rsidRDefault="004A6A23" w:rsidP="004A6A23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4A6A23">
        <w:rPr>
          <w:rFonts w:ascii="Segoe UI" w:eastAsia="Calibri" w:hAnsi="Segoe UI" w:cs="Segoe UI"/>
          <w:iCs/>
          <w:kern w:val="0"/>
          <w14:ligatures w14:val="none"/>
        </w:rPr>
        <w:br/>
        <w:t xml:space="preserve">i w sprawie swobodnego przepływu takich danych oraz uchylenia dyrektywy 95/46/WE (dalej RODO), informujemy, że: 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4A6A23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9" w:history="1">
        <w:r w:rsidRPr="004A6A23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4A6A23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10" w:history="1">
        <w:r w:rsidRPr="004A6A23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4A6A23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4A6A23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lastRenderedPageBreak/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dane osobowe będą przechowywane przez okres czterech lat od zakończenia postępowania </w:t>
      </w:r>
      <w:r w:rsidRPr="004A6A23">
        <w:rPr>
          <w:rFonts w:ascii="Segoe UI" w:eastAsia="Calibri" w:hAnsi="Segoe UI" w:cs="Segoe UI"/>
          <w:iCs/>
          <w:kern w:val="0"/>
          <w14:ligatures w14:val="none"/>
        </w:rPr>
        <w:br/>
        <w:t>o udzielenie zamówienia – zgodnie z obowiązującym w PEC Regulaminem Pracy Komisji Przetargowej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podanie danych jest dobrowolne, lecz niezbędne do wzięcia udziału w prowadzonym postępowaniu a konsekwencją ich niepodania będzie brak możliwości rozpatrzenia składanej oferty w odniesieniu do danych osobowych decyzje nie będą podejmowane w sposób zautomatyzowany, stosownie do art. 22 RODO;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:rsidR="004A6A23" w:rsidRPr="004A6A23" w:rsidRDefault="004A6A23" w:rsidP="004A6A2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:rsidR="004A6A23" w:rsidRPr="004A6A23" w:rsidRDefault="004A6A23" w:rsidP="004A6A2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:rsidR="004A6A23" w:rsidRPr="004A6A23" w:rsidRDefault="004A6A23" w:rsidP="004A6A2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:rsidR="004A6A23" w:rsidRPr="004A6A23" w:rsidRDefault="004A6A23" w:rsidP="004A6A2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w Warszawie przy ul. Stawki 2, gdy uznacie, że przetwarzanie danych odbywa się niezgodnie </w:t>
      </w:r>
      <w:r w:rsidRPr="004A6A23">
        <w:rPr>
          <w:rFonts w:ascii="Segoe UI" w:eastAsia="Calibri" w:hAnsi="Segoe UI" w:cs="Segoe UI"/>
          <w:iCs/>
          <w:kern w:val="0"/>
          <w14:ligatures w14:val="none"/>
        </w:rPr>
        <w:br/>
        <w:t>z przepisami</w:t>
      </w:r>
    </w:p>
    <w:p w:rsidR="004A6A23" w:rsidRPr="004A6A23" w:rsidRDefault="004A6A23" w:rsidP="004A6A2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:rsidR="004A6A23" w:rsidRPr="004A6A23" w:rsidRDefault="004A6A23" w:rsidP="004A6A2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:rsidR="004A6A23" w:rsidRPr="004A6A23" w:rsidRDefault="004A6A23" w:rsidP="004A6A2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A6A23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4A6A2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:rsidR="004A6A23" w:rsidRPr="004A6A23" w:rsidRDefault="004A6A23" w:rsidP="004A6A23">
      <w:pPr>
        <w:spacing w:after="0" w:line="240" w:lineRule="auto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4A6A2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:rsidR="004A6A23" w:rsidRPr="004A6A23" w:rsidRDefault="004A6A23" w:rsidP="004A6A2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sectPr w:rsidR="004A6A23" w:rsidRPr="004A6A23" w:rsidSect="00097F0B">
          <w:headerReference w:type="default" r:id="rId11"/>
          <w:footerReference w:type="even" r:id="rId12"/>
          <w:footerReference w:type="default" r:id="rId13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  <w:r w:rsidRPr="004A6A2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</w:t>
      </w:r>
      <w:bookmarkEnd w:id="0"/>
    </w:p>
    <w:p w:rsidR="004A6A23" w:rsidRPr="004A6A23" w:rsidRDefault="004A6A23" w:rsidP="004A6A23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A6A2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1377953959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A23" w:rsidRPr="004A6A23" w:rsidRDefault="004A6A23" w:rsidP="004A6A23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jc w:val="right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</w:t>
      </w: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</w:r>
      <w:r w:rsidRPr="004A6A2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Załącznik nr 3</w:t>
      </w:r>
    </w:p>
    <w:p w:rsidR="004A6A23" w:rsidRPr="004A6A23" w:rsidRDefault="004A6A23" w:rsidP="004A6A23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A6A2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Wykaz wykonanych robót w okresie od 2019 do 2022 r.</w:t>
      </w:r>
    </w:p>
    <w:p w:rsidR="004A6A23" w:rsidRPr="004A6A23" w:rsidRDefault="004A6A23" w:rsidP="004A6A23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:rsidR="004A6A23" w:rsidRPr="004A6A23" w:rsidRDefault="004A6A23" w:rsidP="004A6A23">
      <w:pPr>
        <w:spacing w:after="0" w:line="240" w:lineRule="auto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27"/>
        <w:gridCol w:w="3213"/>
        <w:gridCol w:w="2338"/>
        <w:gridCol w:w="3950"/>
      </w:tblGrid>
      <w:tr w:rsidR="004A6A23" w:rsidRPr="004A6A23" w:rsidTr="003175F5">
        <w:trPr>
          <w:trHeight w:val="1006"/>
        </w:trPr>
        <w:tc>
          <w:tcPr>
            <w:tcW w:w="675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4A6A2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4A6A2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4A6A2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4A6A2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4111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:rsidR="004A6A23" w:rsidRPr="004A6A23" w:rsidRDefault="004A6A23" w:rsidP="004A6A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4A6A2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 w (PLN)</w:t>
            </w:r>
          </w:p>
          <w:p w:rsidR="004A6A23" w:rsidRPr="004A6A23" w:rsidRDefault="004A6A23" w:rsidP="004A6A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4A6A23" w:rsidRPr="004A6A23" w:rsidTr="004A6A23">
        <w:trPr>
          <w:trHeight w:val="1176"/>
        </w:trPr>
        <w:tc>
          <w:tcPr>
            <w:tcW w:w="675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4A6A23" w:rsidRPr="004A6A23" w:rsidTr="004A6A23">
        <w:trPr>
          <w:trHeight w:val="1265"/>
        </w:trPr>
        <w:tc>
          <w:tcPr>
            <w:tcW w:w="675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4A6A23" w:rsidRPr="004A6A23" w:rsidTr="004A6A23">
        <w:trPr>
          <w:trHeight w:val="1410"/>
        </w:trPr>
        <w:tc>
          <w:tcPr>
            <w:tcW w:w="675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A6A23" w:rsidRPr="004A6A23" w:rsidTr="004A6A23">
        <w:trPr>
          <w:trHeight w:val="1416"/>
        </w:trPr>
        <w:tc>
          <w:tcPr>
            <w:tcW w:w="675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4A6A23" w:rsidRPr="004A6A23" w:rsidRDefault="004A6A23" w:rsidP="004A6A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:rsidR="00C944C4" w:rsidRDefault="00C944C4"/>
    <w:sectPr w:rsidR="00C944C4" w:rsidSect="004A6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1C7" w:rsidRDefault="00CB31C7" w:rsidP="004A6A23">
      <w:pPr>
        <w:spacing w:after="0" w:line="240" w:lineRule="auto"/>
      </w:pPr>
      <w:r>
        <w:separator/>
      </w:r>
    </w:p>
  </w:endnote>
  <w:endnote w:type="continuationSeparator" w:id="0">
    <w:p w:rsidR="00CB31C7" w:rsidRDefault="00CB31C7" w:rsidP="004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A4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EC6A4C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F0B" w:rsidRDefault="00000000" w:rsidP="00097F0B">
    <w:pPr>
      <w:pStyle w:val="Stopka"/>
      <w:pBdr>
        <w:top w:val="single" w:sz="4" w:space="1" w:color="D9D9D9"/>
      </w:pBdr>
      <w:jc w:val="right"/>
    </w:pPr>
  </w:p>
  <w:p w:rsidR="00097F0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1C7" w:rsidRDefault="00CB31C7" w:rsidP="004A6A23">
      <w:pPr>
        <w:spacing w:after="0" w:line="240" w:lineRule="auto"/>
      </w:pPr>
      <w:r>
        <w:separator/>
      </w:r>
    </w:p>
  </w:footnote>
  <w:footnote w:type="continuationSeparator" w:id="0">
    <w:p w:rsidR="00CB31C7" w:rsidRDefault="00CB31C7" w:rsidP="004A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A4C" w:rsidRDefault="00000000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16446951">
    <w:abstractNumId w:val="5"/>
  </w:num>
  <w:num w:numId="2" w16cid:durableId="1484195367">
    <w:abstractNumId w:val="0"/>
  </w:num>
  <w:num w:numId="3" w16cid:durableId="661588680">
    <w:abstractNumId w:val="1"/>
  </w:num>
  <w:num w:numId="4" w16cid:durableId="1458063767">
    <w:abstractNumId w:val="5"/>
    <w:lvlOverride w:ilvl="0">
      <w:startOverride w:val="4"/>
    </w:lvlOverride>
    <w:lvlOverride w:ilvl="1">
      <w:startOverride w:val="2"/>
    </w:lvlOverride>
  </w:num>
  <w:num w:numId="5" w16cid:durableId="326174605">
    <w:abstractNumId w:val="3"/>
  </w:num>
  <w:num w:numId="6" w16cid:durableId="1787693630">
    <w:abstractNumId w:val="2"/>
  </w:num>
  <w:num w:numId="7" w16cid:durableId="517232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23"/>
    <w:rsid w:val="004A6A23"/>
    <w:rsid w:val="00C944C4"/>
    <w:rsid w:val="00C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5CD2"/>
  <w15:chartTrackingRefBased/>
  <w15:docId w15:val="{461452B2-55A6-4334-BFFB-9E9BBFB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23"/>
  </w:style>
  <w:style w:type="paragraph" w:styleId="Stopka">
    <w:name w:val="footer"/>
    <w:basedOn w:val="Normalny"/>
    <w:link w:val="StopkaZnak"/>
    <w:uiPriority w:val="99"/>
    <w:rsid w:val="004A6A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A6A2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4A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pec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3BAF-EB50-45E1-8C82-C824F06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2023-06-19T11:12:00Z</dcterms:created>
  <dcterms:modified xsi:type="dcterms:W3CDTF">2023-06-19T11:14:00Z</dcterms:modified>
</cp:coreProperties>
</file>